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19C1" w14:textId="77777777" w:rsidR="00E1537E" w:rsidRPr="00E1537E" w:rsidRDefault="00E1537E" w:rsidP="00E1537E">
      <w:pPr>
        <w:ind w:left="1069" w:hanging="360"/>
        <w:rPr>
          <w:u w:val="single"/>
        </w:rPr>
      </w:pPr>
      <w:r w:rsidRPr="00444025">
        <w:rPr>
          <w:noProof/>
          <w:lang w:eastAsia="en-GB"/>
        </w:rPr>
        <w:drawing>
          <wp:inline distT="0" distB="0" distL="0" distR="0" wp14:anchorId="7520648E" wp14:editId="76BE8C0D">
            <wp:extent cx="2504661" cy="523635"/>
            <wp:effectExtent l="0" t="0" r="0" b="0"/>
            <wp:docPr id="2" name="Picture 2" descr="E:\Documents\My WWW\wwwroot\NESWEC-Live\images\Header_Black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My WWW\wwwroot\NESWEC-Live\images\Header_Black_On_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EED0" w14:textId="77777777" w:rsidR="00E1537E" w:rsidRPr="009F5176" w:rsidRDefault="00E1537E" w:rsidP="00E1537E">
      <w:pPr>
        <w:rPr>
          <w:u w:val="single"/>
        </w:rPr>
      </w:pPr>
      <w:r w:rsidRPr="009F5176">
        <w:rPr>
          <w:u w:val="single"/>
        </w:rPr>
        <w:t>Policy and Procedure on Payment of fees</w:t>
      </w:r>
    </w:p>
    <w:p w14:paraId="0E25520B" w14:textId="77777777" w:rsidR="00E1537E" w:rsidRPr="00BF4C3B" w:rsidRDefault="00E1537E" w:rsidP="00E1537E">
      <w:pPr>
        <w:pStyle w:val="Default"/>
        <w:rPr>
          <w:b w:val="0"/>
          <w:bCs/>
          <w:sz w:val="20"/>
          <w:szCs w:val="20"/>
        </w:rPr>
      </w:pPr>
      <w:r w:rsidRPr="00BF4C3B">
        <w:rPr>
          <w:bCs/>
          <w:sz w:val="20"/>
          <w:szCs w:val="20"/>
        </w:rPr>
        <w:t>Policy Adopted January 2012</w:t>
      </w:r>
    </w:p>
    <w:p w14:paraId="48C9377A" w14:textId="542F2BA0" w:rsidR="00E1537E" w:rsidRPr="00BF4C3B" w:rsidRDefault="00E1537E" w:rsidP="00E1537E">
      <w:pPr>
        <w:pStyle w:val="Default"/>
        <w:rPr>
          <w:bCs/>
          <w:sz w:val="20"/>
          <w:szCs w:val="20"/>
        </w:rPr>
      </w:pPr>
      <w:r w:rsidRPr="00BF4C3B">
        <w:rPr>
          <w:bCs/>
          <w:sz w:val="20"/>
          <w:szCs w:val="20"/>
        </w:rPr>
        <w:t xml:space="preserve">Revised </w:t>
      </w:r>
      <w:r w:rsidR="00C77158" w:rsidRPr="00BF4C3B">
        <w:rPr>
          <w:bCs/>
          <w:sz w:val="20"/>
          <w:szCs w:val="20"/>
        </w:rPr>
        <w:t>August 201</w:t>
      </w:r>
      <w:r w:rsidR="005C077F" w:rsidRPr="00BF4C3B">
        <w:rPr>
          <w:bCs/>
          <w:sz w:val="20"/>
          <w:szCs w:val="20"/>
        </w:rPr>
        <w:t>9</w:t>
      </w:r>
    </w:p>
    <w:p w14:paraId="30A98865" w14:textId="65B7516B" w:rsidR="00C86E80" w:rsidRPr="00BF4C3B" w:rsidRDefault="00C86E80" w:rsidP="00E1537E">
      <w:pPr>
        <w:pStyle w:val="Default"/>
        <w:rPr>
          <w:bCs/>
          <w:sz w:val="20"/>
          <w:szCs w:val="20"/>
        </w:rPr>
      </w:pPr>
      <w:r w:rsidRPr="00BF4C3B">
        <w:rPr>
          <w:bCs/>
          <w:sz w:val="20"/>
          <w:szCs w:val="20"/>
        </w:rPr>
        <w:t>Revised May 2020</w:t>
      </w:r>
    </w:p>
    <w:p w14:paraId="19C250F9" w14:textId="5CE7A060" w:rsidR="009F5176" w:rsidRPr="00BF4C3B" w:rsidRDefault="009F5176" w:rsidP="00E1537E">
      <w:pPr>
        <w:pStyle w:val="Default"/>
        <w:rPr>
          <w:b w:val="0"/>
          <w:bCs/>
          <w:sz w:val="20"/>
          <w:szCs w:val="20"/>
        </w:rPr>
      </w:pPr>
      <w:r w:rsidRPr="00BF4C3B">
        <w:rPr>
          <w:bCs/>
          <w:sz w:val="20"/>
          <w:szCs w:val="20"/>
        </w:rPr>
        <w:t>Revised August 2022</w:t>
      </w:r>
    </w:p>
    <w:p w14:paraId="6A622819" w14:textId="4C881033" w:rsidR="00E1537E" w:rsidRPr="00BF4C3B" w:rsidRDefault="00E1537E" w:rsidP="00652197">
      <w:pPr>
        <w:pStyle w:val="Default"/>
        <w:rPr>
          <w:b w:val="0"/>
          <w:bCs/>
          <w:sz w:val="20"/>
          <w:szCs w:val="20"/>
        </w:rPr>
      </w:pPr>
      <w:r w:rsidRPr="00BF4C3B">
        <w:rPr>
          <w:bCs/>
          <w:sz w:val="20"/>
          <w:szCs w:val="20"/>
        </w:rPr>
        <w:t xml:space="preserve">Next revision date </w:t>
      </w:r>
      <w:r w:rsidR="00F90784" w:rsidRPr="00BF4C3B">
        <w:rPr>
          <w:bCs/>
          <w:sz w:val="20"/>
          <w:szCs w:val="20"/>
        </w:rPr>
        <w:t xml:space="preserve">August </w:t>
      </w:r>
      <w:r w:rsidR="00C77158" w:rsidRPr="00BF4C3B">
        <w:rPr>
          <w:bCs/>
          <w:sz w:val="20"/>
          <w:szCs w:val="20"/>
        </w:rPr>
        <w:t>20</w:t>
      </w:r>
      <w:r w:rsidR="005C077F" w:rsidRPr="00BF4C3B">
        <w:rPr>
          <w:bCs/>
          <w:sz w:val="20"/>
          <w:szCs w:val="20"/>
        </w:rPr>
        <w:t>2</w:t>
      </w:r>
      <w:r w:rsidR="009F5176" w:rsidRPr="00BF4C3B">
        <w:rPr>
          <w:bCs/>
          <w:sz w:val="20"/>
          <w:szCs w:val="20"/>
        </w:rPr>
        <w:t>3</w:t>
      </w:r>
    </w:p>
    <w:p w14:paraId="52A92CAF" w14:textId="77777777" w:rsidR="00652197" w:rsidRPr="00653124" w:rsidRDefault="00652197" w:rsidP="00652197">
      <w:pPr>
        <w:pStyle w:val="Default"/>
      </w:pPr>
    </w:p>
    <w:p w14:paraId="3F241B1A" w14:textId="77777777" w:rsidR="00E1537E" w:rsidRPr="00C77158" w:rsidRDefault="00E1537E" w:rsidP="00C77158">
      <w:pPr>
        <w:pStyle w:val="ListParagraph"/>
        <w:rPr>
          <w:b/>
        </w:rPr>
      </w:pPr>
      <w:r w:rsidRPr="00C77158">
        <w:t>The application fee of £50 is non-re-fundable and must be sent with the application</w:t>
      </w:r>
    </w:p>
    <w:p w14:paraId="67309301" w14:textId="0B7CAD32" w:rsidR="00E1537E" w:rsidRPr="00E1537E" w:rsidRDefault="00E1537E" w:rsidP="00C77158">
      <w:pPr>
        <w:pStyle w:val="ListParagraph"/>
        <w:rPr>
          <w:b/>
        </w:rPr>
      </w:pPr>
      <w:r w:rsidRPr="00053AB5">
        <w:t>Registration fees</w:t>
      </w:r>
      <w:r>
        <w:t xml:space="preserve"> </w:t>
      </w:r>
      <w:r w:rsidR="00F90784">
        <w:t xml:space="preserve">(paid by NESWEC to the awarding body) </w:t>
      </w:r>
      <w:r>
        <w:t>are due as follows:</w:t>
      </w:r>
    </w:p>
    <w:p w14:paraId="4D84700B" w14:textId="42BB1601" w:rsidR="00E1537E" w:rsidRPr="00053AB5" w:rsidRDefault="00E1537E" w:rsidP="00652197">
      <w:pPr>
        <w:pStyle w:val="ListParagraph"/>
        <w:numPr>
          <w:ilvl w:val="1"/>
          <w:numId w:val="1"/>
        </w:numPr>
        <w:rPr>
          <w:b/>
        </w:rPr>
      </w:pPr>
      <w:r w:rsidRPr="00C77158">
        <w:t>Year 1 –</w:t>
      </w:r>
      <w:r w:rsidR="00C77158" w:rsidRPr="00C77158">
        <w:t xml:space="preserve"> </w:t>
      </w:r>
      <w:r w:rsidRPr="00C77158">
        <w:t>this fee will be £</w:t>
      </w:r>
      <w:r w:rsidR="00F90784">
        <w:t>3</w:t>
      </w:r>
      <w:r w:rsidR="009F5176">
        <w:t>32</w:t>
      </w:r>
      <w:r w:rsidRPr="00C77158">
        <w:t xml:space="preserve"> for the 2</w:t>
      </w:r>
      <w:r w:rsidR="005C077F">
        <w:t>-</w:t>
      </w:r>
      <w:r w:rsidRPr="00C77158">
        <w:t>year programme leading to the qualification Steiner Early Childhood Studies (Early Years Educator) Level 4.  This fee is set by the awarding body and not by NESWEC</w:t>
      </w:r>
      <w:r>
        <w:rPr>
          <w:b/>
        </w:rPr>
        <w:t xml:space="preserve">.  </w:t>
      </w:r>
      <w:r>
        <w:t>No registration fee is required in Year 2.</w:t>
      </w:r>
    </w:p>
    <w:p w14:paraId="6CCB384D" w14:textId="77777777" w:rsidR="00E1537E" w:rsidRPr="00571309" w:rsidRDefault="00E1537E" w:rsidP="00652197">
      <w:pPr>
        <w:pStyle w:val="ListParagraph"/>
        <w:numPr>
          <w:ilvl w:val="1"/>
          <w:numId w:val="1"/>
        </w:numPr>
      </w:pPr>
      <w:r w:rsidRPr="00C0111B">
        <w:t>All registration fees are due to be paid on the first day of the Induction residential</w:t>
      </w:r>
      <w:r>
        <w:t xml:space="preserve"> and are non-refundable</w:t>
      </w:r>
    </w:p>
    <w:p w14:paraId="4B3BC7CD" w14:textId="59CBAE49" w:rsidR="00E1537E" w:rsidRDefault="00E1537E" w:rsidP="00652197">
      <w:pPr>
        <w:pStyle w:val="ListParagraph"/>
        <w:numPr>
          <w:ilvl w:val="1"/>
          <w:numId w:val="1"/>
        </w:numPr>
        <w:rPr>
          <w:b/>
        </w:rPr>
      </w:pPr>
      <w:r w:rsidRPr="00053AB5">
        <w:t>Year 3 –</w:t>
      </w:r>
      <w:r w:rsidR="00C77158">
        <w:t xml:space="preserve"> </w:t>
      </w:r>
      <w:r>
        <w:t xml:space="preserve">for those registered for the </w:t>
      </w:r>
      <w:r w:rsidR="00EA6CBD">
        <w:t xml:space="preserve">Level 5 </w:t>
      </w:r>
      <w:r>
        <w:t xml:space="preserve">qualification, </w:t>
      </w:r>
      <w:r w:rsidRPr="00053AB5">
        <w:t>a registration fee of £</w:t>
      </w:r>
      <w:r w:rsidR="00F90784">
        <w:t>3</w:t>
      </w:r>
      <w:r w:rsidR="00EA6CBD">
        <w:t>32</w:t>
      </w:r>
      <w:r w:rsidR="00C77158">
        <w:t xml:space="preserve"> </w:t>
      </w:r>
      <w:r w:rsidRPr="00053AB5">
        <w:t xml:space="preserve">is </w:t>
      </w:r>
      <w:r w:rsidR="00C77158">
        <w:t>require</w:t>
      </w:r>
      <w:r w:rsidRPr="00053AB5">
        <w:t>d for the Level 5 qualification</w:t>
      </w:r>
      <w:r w:rsidR="00FC329D">
        <w:t>, to be paid at the start of Year 3</w:t>
      </w:r>
      <w:r w:rsidRPr="00053AB5">
        <w:t xml:space="preserve">. </w:t>
      </w:r>
    </w:p>
    <w:p w14:paraId="4F6CD79E" w14:textId="5758C59F" w:rsidR="00E1537E" w:rsidRPr="00E1537E" w:rsidRDefault="00E1537E" w:rsidP="00C77158">
      <w:pPr>
        <w:pStyle w:val="ListParagraph"/>
        <w:rPr>
          <w:b/>
        </w:rPr>
      </w:pPr>
      <w:r w:rsidRPr="00653124">
        <w:t xml:space="preserve">The fees for the </w:t>
      </w:r>
      <w:r w:rsidRPr="00652197">
        <w:t>Year 1</w:t>
      </w:r>
      <w:r>
        <w:t xml:space="preserve"> </w:t>
      </w:r>
      <w:r w:rsidR="00C77158">
        <w:t>of the NESWEC course are £1,980</w:t>
      </w:r>
      <w:r w:rsidRPr="00653124">
        <w:t xml:space="preserve"> and may be paid by cheque or direct</w:t>
      </w:r>
      <w:r>
        <w:t>ly into the course bank account</w:t>
      </w:r>
    </w:p>
    <w:p w14:paraId="1D98A191" w14:textId="77777777" w:rsidR="00E1537E" w:rsidRPr="00653124" w:rsidRDefault="00E1537E" w:rsidP="00C77158">
      <w:pPr>
        <w:pStyle w:val="ListParagraph"/>
      </w:pPr>
      <w:r>
        <w:t>For</w:t>
      </w:r>
      <w:r w:rsidR="00C77158">
        <w:t xml:space="preserve"> the Year 2, the fees are £1,980</w:t>
      </w:r>
      <w:r>
        <w:t xml:space="preserve">.  </w:t>
      </w:r>
    </w:p>
    <w:p w14:paraId="037AF100" w14:textId="03A24340" w:rsidR="00E1537E" w:rsidRPr="00C77158" w:rsidRDefault="00E1537E" w:rsidP="00C77158">
      <w:pPr>
        <w:pStyle w:val="ListParagraph"/>
      </w:pPr>
      <w:r w:rsidRPr="00C77158">
        <w:t>Fees for Year 1 and Year 2 are due by the first day of the Induction residential</w:t>
      </w:r>
    </w:p>
    <w:p w14:paraId="1E7C3EC1" w14:textId="77777777" w:rsidR="00E1537E" w:rsidRPr="00E1537E" w:rsidRDefault="00E1537E" w:rsidP="00C77158">
      <w:pPr>
        <w:pStyle w:val="ListParagraph"/>
        <w:numPr>
          <w:ilvl w:val="0"/>
          <w:numId w:val="3"/>
        </w:numPr>
        <w:rPr>
          <w:b/>
        </w:rPr>
      </w:pPr>
      <w:r w:rsidRPr="00653124">
        <w:t>They may either be paid in full by this date</w:t>
      </w:r>
    </w:p>
    <w:p w14:paraId="1F803CF8" w14:textId="77777777" w:rsidR="00E1537E" w:rsidRPr="00E1537E" w:rsidRDefault="00E1537E" w:rsidP="00C77158">
      <w:pPr>
        <w:pStyle w:val="ListParagraph"/>
        <w:numPr>
          <w:ilvl w:val="0"/>
          <w:numId w:val="3"/>
        </w:numPr>
        <w:rPr>
          <w:b/>
        </w:rPr>
      </w:pPr>
      <w:r w:rsidRPr="00653124">
        <w:t xml:space="preserve">Or a written arrangement on the Fee Agreement Form may be made for the fees to be </w:t>
      </w:r>
      <w:r w:rsidR="00C77158">
        <w:t>paid in three instalments of £68</w:t>
      </w:r>
      <w:r w:rsidRPr="00653124">
        <w:t>0 (total £</w:t>
      </w:r>
      <w:r w:rsidR="00C77158">
        <w:t>2,040</w:t>
      </w:r>
      <w:r w:rsidRPr="00653124">
        <w:t>)</w:t>
      </w:r>
      <w:r>
        <w:t xml:space="preserve"> for Year 1 or Year 2</w:t>
      </w:r>
      <w:r w:rsidRPr="00653124">
        <w:t xml:space="preserve">.  These three instalments are due </w:t>
      </w:r>
      <w:r>
        <w:t>on the first day of the first residential of each term.</w:t>
      </w:r>
    </w:p>
    <w:p w14:paraId="15AFBB2E" w14:textId="3B2A88F6" w:rsidR="00C77158" w:rsidRPr="00C77158" w:rsidRDefault="00C77158" w:rsidP="00C77158">
      <w:pPr>
        <w:pStyle w:val="ListParagraph"/>
      </w:pPr>
      <w:r w:rsidRPr="00C77158">
        <w:t>For Year 3, the fees are £</w:t>
      </w:r>
      <w:r w:rsidR="005F096C">
        <w:t>1000</w:t>
      </w:r>
      <w:r w:rsidRPr="00C77158">
        <w:t xml:space="preserve"> or three instalments of £</w:t>
      </w:r>
      <w:r w:rsidR="00245D1D">
        <w:t xml:space="preserve">360 (total </w:t>
      </w:r>
      <w:r w:rsidR="00DD6826">
        <w:t>£1080)</w:t>
      </w:r>
    </w:p>
    <w:p w14:paraId="11AC9953" w14:textId="02FAA39A" w:rsidR="00E1537E" w:rsidRPr="00C77158" w:rsidRDefault="00C77158" w:rsidP="00C77158">
      <w:pPr>
        <w:pStyle w:val="ListParagraph"/>
        <w:rPr>
          <w:b/>
        </w:rPr>
      </w:pPr>
      <w:r w:rsidRPr="00C77158">
        <w:t>If the first,</w:t>
      </w:r>
      <w:r w:rsidR="00E1537E" w:rsidRPr="00C77158">
        <w:t xml:space="preserve"> second</w:t>
      </w:r>
      <w:r w:rsidRPr="00C77158">
        <w:t xml:space="preserve"> or third</w:t>
      </w:r>
      <w:r w:rsidR="00E1537E" w:rsidRPr="00C77158">
        <w:t xml:space="preserve"> year of the course is being taken over two years, then the fees will be </w:t>
      </w:r>
      <w:r w:rsidRPr="00C77158">
        <w:t>half of these amounts</w:t>
      </w:r>
      <w:r w:rsidR="00F90784">
        <w:t>.</w:t>
      </w:r>
      <w:r w:rsidR="00E1537E" w:rsidRPr="00C77158">
        <w:t xml:space="preserve">  All other points in this policy apply</w:t>
      </w:r>
    </w:p>
    <w:p w14:paraId="2582AED0" w14:textId="77777777" w:rsidR="00E1537E" w:rsidRPr="00E1537E" w:rsidRDefault="00E1537E" w:rsidP="00C77158">
      <w:pPr>
        <w:pStyle w:val="ListParagraph"/>
        <w:rPr>
          <w:b/>
        </w:rPr>
      </w:pPr>
      <w:r w:rsidRPr="00653124">
        <w:t>If a student decides to withdraw, then any fees paid will be re-funded with the following adjustments.  £200 will be retained for each Elmfield residential attended and £50 for every residential weekend in York</w:t>
      </w:r>
      <w:r>
        <w:t xml:space="preserve">.  </w:t>
      </w:r>
      <w:r w:rsidR="00C77158">
        <w:t>After</w:t>
      </w:r>
      <w:r>
        <w:t xml:space="preserve"> </w:t>
      </w:r>
      <w:r w:rsidRPr="00C77158">
        <w:rPr>
          <w:u w:val="single"/>
        </w:rPr>
        <w:t>1</w:t>
      </w:r>
      <w:r w:rsidRPr="00C77158">
        <w:rPr>
          <w:u w:val="single"/>
          <w:vertAlign w:val="superscript"/>
        </w:rPr>
        <w:t>st</w:t>
      </w:r>
      <w:r w:rsidRPr="00C77158">
        <w:rPr>
          <w:u w:val="single"/>
        </w:rPr>
        <w:t xml:space="preserve"> February</w:t>
      </w:r>
      <w:r>
        <w:t xml:space="preserve">, no re-funds will be given if the student decides to withdraw.  </w:t>
      </w:r>
      <w:r w:rsidRPr="00FC329D">
        <w:rPr>
          <w:u w:val="single"/>
        </w:rPr>
        <w:t>Registration fees and application fees are non-re-fundable</w:t>
      </w:r>
    </w:p>
    <w:p w14:paraId="21793B1B" w14:textId="77777777" w:rsidR="00E1537E" w:rsidRPr="00E1537E" w:rsidRDefault="00E1537E" w:rsidP="00C77158">
      <w:pPr>
        <w:pStyle w:val="ListParagraph"/>
        <w:rPr>
          <w:b/>
        </w:rPr>
      </w:pPr>
      <w:r w:rsidRPr="00653124">
        <w:t>If a student unexpectedly finds that there may be a difficulty in meeting fee obligations, the Course Coordinator must be informed before fees fall into arrears.  We are willing to look at problems sympathetically and try to find a new agreement</w:t>
      </w:r>
    </w:p>
    <w:p w14:paraId="42DD309B" w14:textId="177C99B4" w:rsidR="00E1537E" w:rsidRPr="00E1537E" w:rsidRDefault="00E1537E" w:rsidP="00C77158">
      <w:pPr>
        <w:pStyle w:val="ListParagraph"/>
        <w:rPr>
          <w:b/>
        </w:rPr>
      </w:pPr>
      <w:r w:rsidRPr="00653124">
        <w:t xml:space="preserve">In the case of late payment where a new agreement has not been made, a surcharge of </w:t>
      </w:r>
      <w:r w:rsidR="00C557F7">
        <w:t>1.5%</w:t>
      </w:r>
      <w:r w:rsidR="00AD72EF">
        <w:t xml:space="preserve"> </w:t>
      </w:r>
      <w:r w:rsidR="00AD46F6">
        <w:t>per month</w:t>
      </w:r>
      <w:r w:rsidR="00C557F7">
        <w:t xml:space="preserve"> of the amount due</w:t>
      </w:r>
      <w:r w:rsidRPr="00653124">
        <w:t xml:space="preserve"> must be paid for each payment that</w:t>
      </w:r>
      <w:r>
        <w:t xml:space="preserve"> does not arrive by the due date</w:t>
      </w:r>
    </w:p>
    <w:p w14:paraId="3A9E942F" w14:textId="77777777" w:rsidR="00E1537E" w:rsidRPr="00E1537E" w:rsidRDefault="00E1537E" w:rsidP="00C77158">
      <w:pPr>
        <w:pStyle w:val="ListParagraph"/>
        <w:rPr>
          <w:b/>
        </w:rPr>
      </w:pPr>
      <w:r w:rsidRPr="00653124">
        <w:t>If agreed fee payments fall more than 2 months in arrears, the student will be deemed to have de-registered from the course and mone</w:t>
      </w:r>
      <w:r w:rsidR="00652197">
        <w:t>y will be owed as explained in 8</w:t>
      </w:r>
      <w:r w:rsidRPr="00653124">
        <w:t>. above</w:t>
      </w:r>
    </w:p>
    <w:p w14:paraId="70A79BCC" w14:textId="651E3050" w:rsidR="00E1537E" w:rsidRPr="00E1537E" w:rsidRDefault="00E1537E" w:rsidP="00E1537E">
      <w:pPr>
        <w:rPr>
          <w:b w:val="0"/>
          <w:sz w:val="24"/>
          <w:szCs w:val="22"/>
          <w:u w:val="single"/>
        </w:rPr>
      </w:pPr>
      <w:r w:rsidRPr="00EC1E8C">
        <w:rPr>
          <w:sz w:val="24"/>
          <w:szCs w:val="22"/>
          <w:u w:val="single"/>
        </w:rPr>
        <w:t xml:space="preserve">If financial difficulties should arise, good </w:t>
      </w:r>
      <w:r w:rsidR="00FC329D">
        <w:rPr>
          <w:sz w:val="24"/>
          <w:szCs w:val="22"/>
          <w:u w:val="single"/>
        </w:rPr>
        <w:t xml:space="preserve">and timely </w:t>
      </w:r>
      <w:r w:rsidRPr="00EC1E8C">
        <w:rPr>
          <w:sz w:val="24"/>
          <w:szCs w:val="22"/>
          <w:u w:val="single"/>
        </w:rPr>
        <w:t>communication is a priority.</w:t>
      </w:r>
    </w:p>
    <w:p w14:paraId="47A08BCF" w14:textId="36E8E866" w:rsidR="00E66272" w:rsidRPr="00F90784" w:rsidRDefault="00E1537E">
      <w:pPr>
        <w:rPr>
          <w:b w:val="0"/>
          <w:szCs w:val="22"/>
        </w:rPr>
      </w:pPr>
      <w:r w:rsidRPr="00EC1E8C">
        <w:rPr>
          <w:szCs w:val="22"/>
        </w:rPr>
        <w:t xml:space="preserve">N.B. it may be necessary to increase </w:t>
      </w:r>
      <w:r w:rsidR="00F90784">
        <w:rPr>
          <w:szCs w:val="22"/>
        </w:rPr>
        <w:t xml:space="preserve">tuition </w:t>
      </w:r>
      <w:r w:rsidRPr="00EC1E8C">
        <w:rPr>
          <w:szCs w:val="22"/>
        </w:rPr>
        <w:t xml:space="preserve">fees in future years if accreditation costs rise. </w:t>
      </w:r>
      <w:r w:rsidR="00FC329D">
        <w:rPr>
          <w:szCs w:val="22"/>
        </w:rPr>
        <w:t xml:space="preserve"> At</w:t>
      </w:r>
      <w:r w:rsidRPr="00EC1E8C">
        <w:rPr>
          <w:szCs w:val="22"/>
        </w:rPr>
        <w:t xml:space="preserve"> least 12 weeks’ notice will be given of any changes.</w:t>
      </w:r>
      <w:r w:rsidR="00F90784">
        <w:rPr>
          <w:szCs w:val="22"/>
        </w:rPr>
        <w:t xml:space="preserve">  Registration fees rise by a small amount each year.</w:t>
      </w:r>
    </w:p>
    <w:sectPr w:rsidR="00E66272" w:rsidRPr="00F90784" w:rsidSect="00471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85B4" w14:textId="77777777" w:rsidR="00914005" w:rsidRDefault="00914005">
      <w:pPr>
        <w:spacing w:after="0" w:line="240" w:lineRule="auto"/>
      </w:pPr>
      <w:r>
        <w:separator/>
      </w:r>
    </w:p>
  </w:endnote>
  <w:endnote w:type="continuationSeparator" w:id="0">
    <w:p w14:paraId="5B57DB4C" w14:textId="77777777" w:rsidR="00914005" w:rsidRDefault="009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3D93" w14:textId="77777777" w:rsidR="00914005" w:rsidRDefault="00914005">
      <w:pPr>
        <w:spacing w:after="0" w:line="240" w:lineRule="auto"/>
      </w:pPr>
      <w:r>
        <w:separator/>
      </w:r>
    </w:p>
  </w:footnote>
  <w:footnote w:type="continuationSeparator" w:id="0">
    <w:p w14:paraId="176B79CD" w14:textId="77777777" w:rsidR="00914005" w:rsidRDefault="0091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957"/>
    <w:multiLevelType w:val="hybridMultilevel"/>
    <w:tmpl w:val="622803C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0289"/>
    <w:multiLevelType w:val="hybridMultilevel"/>
    <w:tmpl w:val="DE282B24"/>
    <w:lvl w:ilvl="0" w:tplc="869EDF1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B450D27"/>
    <w:multiLevelType w:val="hybridMultilevel"/>
    <w:tmpl w:val="65F866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388069528">
    <w:abstractNumId w:val="1"/>
  </w:num>
  <w:num w:numId="2" w16cid:durableId="2025474330">
    <w:abstractNumId w:val="0"/>
  </w:num>
  <w:num w:numId="3" w16cid:durableId="10249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7E"/>
    <w:rsid w:val="001036F1"/>
    <w:rsid w:val="00145A49"/>
    <w:rsid w:val="00190B9C"/>
    <w:rsid w:val="001F247F"/>
    <w:rsid w:val="00245D1D"/>
    <w:rsid w:val="00324987"/>
    <w:rsid w:val="004B30C6"/>
    <w:rsid w:val="005C077F"/>
    <w:rsid w:val="005F096C"/>
    <w:rsid w:val="00652197"/>
    <w:rsid w:val="00914005"/>
    <w:rsid w:val="009B636C"/>
    <w:rsid w:val="009F5176"/>
    <w:rsid w:val="00AD46F6"/>
    <w:rsid w:val="00AD72EF"/>
    <w:rsid w:val="00BF4C3B"/>
    <w:rsid w:val="00C557F7"/>
    <w:rsid w:val="00C77158"/>
    <w:rsid w:val="00C86E80"/>
    <w:rsid w:val="00DA26A2"/>
    <w:rsid w:val="00DD28DE"/>
    <w:rsid w:val="00DD6826"/>
    <w:rsid w:val="00E1537E"/>
    <w:rsid w:val="00E5289D"/>
    <w:rsid w:val="00E66272"/>
    <w:rsid w:val="00EA6CBD"/>
    <w:rsid w:val="00EB23F6"/>
    <w:rsid w:val="00F90784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6044"/>
  <w15:docId w15:val="{6DC46681-F221-43F9-8C30-222176C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7E"/>
    <w:pPr>
      <w:spacing w:after="200" w:line="276" w:lineRule="auto"/>
    </w:pPr>
    <w:rPr>
      <w:b/>
      <w:bCs/>
      <w:color w:val="000000" w:themeColor="text1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C77158"/>
    <w:pPr>
      <w:numPr>
        <w:numId w:val="1"/>
      </w:numPr>
      <w:tabs>
        <w:tab w:val="left" w:pos="2506"/>
        <w:tab w:val="left" w:pos="4395"/>
      </w:tabs>
      <w:contextualSpacing/>
    </w:pPr>
    <w:rPr>
      <w:b w:val="0"/>
      <w:bCs w:val="0"/>
      <w:sz w:val="24"/>
      <w:szCs w:val="24"/>
    </w:rPr>
  </w:style>
  <w:style w:type="paragraph" w:customStyle="1" w:styleId="Default">
    <w:name w:val="Default"/>
    <w:rsid w:val="00E1537E"/>
    <w:pPr>
      <w:autoSpaceDE w:val="0"/>
      <w:autoSpaceDN w:val="0"/>
      <w:adjustRightInd w:val="0"/>
      <w:spacing w:after="0" w:line="240" w:lineRule="auto"/>
    </w:pPr>
    <w:rPr>
      <w:rFonts w:eastAsia="Times New Roman"/>
      <w:b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7E"/>
    <w:rPr>
      <w:b/>
      <w:bCs/>
      <w:color w:val="000000" w:themeColor="text1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C6"/>
    <w:rPr>
      <w:rFonts w:ascii="Tahoma" w:hAnsi="Tahoma" w:cs="Tahoma"/>
      <w:b/>
      <w:bCs/>
      <w:color w:val="000000" w:themeColor="text1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84"/>
    <w:rPr>
      <w:b/>
      <w:bCs/>
      <w:color w:val="000000" w:themeColor="tex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Taplin</dc:creator>
  <cp:keywords/>
  <dc:description/>
  <cp:lastModifiedBy>Jill Taplin</cp:lastModifiedBy>
  <cp:revision>19</cp:revision>
  <dcterms:created xsi:type="dcterms:W3CDTF">2015-05-01T06:10:00Z</dcterms:created>
  <dcterms:modified xsi:type="dcterms:W3CDTF">2022-09-16T11:00:00Z</dcterms:modified>
</cp:coreProperties>
</file>